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122" w:rsidRPr="003A5122" w:rsidRDefault="003A5122" w:rsidP="003A5122">
      <w:pPr>
        <w:tabs>
          <w:tab w:val="left" w:pos="9900"/>
        </w:tabs>
        <w:suppressAutoHyphens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3A5122">
        <w:rPr>
          <w:rFonts w:eastAsia="Calibri" w:cs="Times New Roman"/>
          <w:sz w:val="28"/>
          <w:szCs w:val="28"/>
          <w:lang w:eastAsia="en-US"/>
        </w:rPr>
        <w:t>Содержание отчета по НИР</w:t>
      </w:r>
    </w:p>
    <w:p w:rsidR="003A5122" w:rsidRPr="003A5122" w:rsidRDefault="003A5122" w:rsidP="003A5122">
      <w:pPr>
        <w:tabs>
          <w:tab w:val="left" w:pos="9900"/>
        </w:tabs>
        <w:suppressAutoHyphens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</w:p>
    <w:p w:rsidR="003A5122" w:rsidRPr="003A5122" w:rsidRDefault="003A5122" w:rsidP="003A5122">
      <w:pPr>
        <w:tabs>
          <w:tab w:val="left" w:pos="9900"/>
        </w:tabs>
        <w:suppressAutoHyphens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3A5122">
        <w:rPr>
          <w:rFonts w:eastAsia="Calibri" w:cs="Times New Roman"/>
          <w:sz w:val="28"/>
          <w:szCs w:val="28"/>
          <w:lang w:eastAsia="en-US"/>
        </w:rPr>
        <w:t>Титульный лист (по форме)</w:t>
      </w:r>
    </w:p>
    <w:p w:rsidR="003A5122" w:rsidRPr="003A5122" w:rsidRDefault="003A5122" w:rsidP="003A5122">
      <w:pPr>
        <w:tabs>
          <w:tab w:val="left" w:pos="9900"/>
        </w:tabs>
        <w:suppressAutoHyphens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3A5122">
        <w:rPr>
          <w:rFonts w:eastAsia="Calibri" w:cs="Times New Roman"/>
          <w:sz w:val="28"/>
          <w:szCs w:val="28"/>
          <w:lang w:eastAsia="en-US"/>
        </w:rPr>
        <w:t>Оглавление</w:t>
      </w:r>
    </w:p>
    <w:p w:rsidR="003A5122" w:rsidRPr="003A5122" w:rsidRDefault="003A5122" w:rsidP="003A5122">
      <w:pPr>
        <w:tabs>
          <w:tab w:val="left" w:pos="9900"/>
        </w:tabs>
        <w:suppressAutoHyphens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3A5122">
        <w:rPr>
          <w:rFonts w:eastAsia="Calibri" w:cs="Times New Roman"/>
          <w:sz w:val="28"/>
          <w:szCs w:val="28"/>
          <w:lang w:eastAsia="en-US"/>
        </w:rPr>
        <w:t>Введение</w:t>
      </w:r>
    </w:p>
    <w:p w:rsidR="003A5122" w:rsidRPr="003A5122" w:rsidRDefault="003A5122" w:rsidP="003A5122">
      <w:pPr>
        <w:tabs>
          <w:tab w:val="left" w:pos="9900"/>
        </w:tabs>
        <w:suppressAutoHyphens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3A5122">
        <w:rPr>
          <w:rFonts w:eastAsia="Calibri" w:cs="Times New Roman"/>
          <w:sz w:val="28"/>
          <w:szCs w:val="28"/>
          <w:lang w:eastAsia="en-US"/>
        </w:rPr>
        <w:t>1 Правовая экспертиза объектов недвижимости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sz w:val="28"/>
          <w:szCs w:val="28"/>
        </w:rPr>
      </w:pPr>
      <w:r w:rsidRPr="003A5122">
        <w:rPr>
          <w:rFonts w:eastAsia="Calibri" w:cs="Times New Roman"/>
          <w:sz w:val="28"/>
          <w:szCs w:val="28"/>
        </w:rPr>
        <w:t>1.1 Участники процесса застройки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sz w:val="28"/>
          <w:szCs w:val="28"/>
        </w:rPr>
      </w:pPr>
      <w:r w:rsidRPr="003A5122">
        <w:rPr>
          <w:rFonts w:eastAsia="Calibri" w:cs="Times New Roman"/>
          <w:sz w:val="28"/>
          <w:szCs w:val="28"/>
        </w:rPr>
        <w:t>1.2 Государственное регулирование и управление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sz w:val="28"/>
          <w:szCs w:val="28"/>
        </w:rPr>
      </w:pPr>
      <w:r w:rsidRPr="003A5122">
        <w:rPr>
          <w:rFonts w:eastAsia="Calibri" w:cs="Times New Roman"/>
          <w:sz w:val="28"/>
          <w:szCs w:val="28"/>
        </w:rPr>
        <w:t>проектно-строительной деятельностью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sz w:val="28"/>
          <w:szCs w:val="28"/>
        </w:rPr>
      </w:pPr>
      <w:r w:rsidRPr="003A5122">
        <w:rPr>
          <w:rFonts w:eastAsia="Calibri" w:cs="Times New Roman"/>
          <w:sz w:val="28"/>
          <w:szCs w:val="28"/>
        </w:rPr>
        <w:t>1.3 Инженерные изыскания и отвод земельного участка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sz w:val="28"/>
          <w:szCs w:val="28"/>
        </w:rPr>
      </w:pPr>
      <w:r w:rsidRPr="003A5122">
        <w:rPr>
          <w:rFonts w:eastAsia="Calibri" w:cs="Times New Roman"/>
          <w:sz w:val="28"/>
          <w:szCs w:val="28"/>
        </w:rPr>
        <w:t>1.4 Разработка проектной документация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sz w:val="28"/>
          <w:szCs w:val="28"/>
        </w:rPr>
      </w:pPr>
      <w:r w:rsidRPr="003A5122">
        <w:rPr>
          <w:rFonts w:eastAsia="Calibri" w:cs="Times New Roman"/>
          <w:sz w:val="28"/>
          <w:szCs w:val="28"/>
        </w:rPr>
        <w:t>1.5 Получение технических условий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sz w:val="28"/>
          <w:szCs w:val="28"/>
        </w:rPr>
      </w:pPr>
      <w:r w:rsidRPr="003A5122">
        <w:rPr>
          <w:rFonts w:eastAsia="Calibri" w:cs="Times New Roman"/>
          <w:sz w:val="28"/>
          <w:szCs w:val="28"/>
        </w:rPr>
        <w:t>1.6 Разрешение на строительство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sz w:val="28"/>
          <w:szCs w:val="28"/>
        </w:rPr>
      </w:pPr>
      <w:r w:rsidRPr="003A5122">
        <w:rPr>
          <w:rFonts w:eastAsia="Calibri" w:cs="Times New Roman"/>
          <w:sz w:val="28"/>
          <w:szCs w:val="28"/>
        </w:rPr>
        <w:t>1.7 Технический и авторский надзор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sz w:val="28"/>
          <w:szCs w:val="28"/>
        </w:rPr>
      </w:pPr>
      <w:r w:rsidRPr="003A5122">
        <w:rPr>
          <w:rFonts w:eastAsia="Calibri" w:cs="Times New Roman"/>
          <w:sz w:val="28"/>
          <w:szCs w:val="28"/>
        </w:rPr>
        <w:t>1.8 Ввод объекта в эксплуатацию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bCs/>
          <w:sz w:val="28"/>
          <w:szCs w:val="28"/>
        </w:rPr>
      </w:pPr>
      <w:r w:rsidRPr="003A5122">
        <w:rPr>
          <w:rFonts w:eastAsia="Calibri" w:cs="Times New Roman"/>
          <w:bCs/>
          <w:sz w:val="28"/>
          <w:szCs w:val="28"/>
        </w:rPr>
        <w:t>1.9 Порядок и процедура государственной регистрации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sz w:val="28"/>
          <w:szCs w:val="28"/>
        </w:rPr>
      </w:pPr>
      <w:r w:rsidRPr="003A5122">
        <w:rPr>
          <w:rFonts w:eastAsia="Calibri" w:cs="Times New Roman"/>
          <w:sz w:val="28"/>
          <w:szCs w:val="28"/>
        </w:rPr>
        <w:t>2. Инвестиционное планирование проекта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sz w:val="28"/>
          <w:szCs w:val="28"/>
        </w:rPr>
      </w:pPr>
      <w:r w:rsidRPr="003A5122">
        <w:rPr>
          <w:rFonts w:eastAsia="Calibri" w:cs="Times New Roman"/>
          <w:sz w:val="28"/>
          <w:szCs w:val="28"/>
        </w:rPr>
        <w:t>2.1 Источники финансирования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sz w:val="28"/>
          <w:szCs w:val="28"/>
        </w:rPr>
      </w:pPr>
      <w:r w:rsidRPr="003A5122">
        <w:rPr>
          <w:rFonts w:eastAsia="Calibri" w:cs="Times New Roman"/>
          <w:sz w:val="28"/>
          <w:szCs w:val="28"/>
        </w:rPr>
        <w:t>2.2 Анализ эффективности инвестиций</w:t>
      </w:r>
    </w:p>
    <w:p w:rsidR="003A5122" w:rsidRPr="003A5122" w:rsidRDefault="003A5122" w:rsidP="003A5122">
      <w:pPr>
        <w:tabs>
          <w:tab w:val="left" w:pos="9900"/>
        </w:tabs>
        <w:ind w:firstLine="709"/>
        <w:jc w:val="both"/>
        <w:outlineLvl w:val="0"/>
        <w:rPr>
          <w:rFonts w:eastAsia="Calibri" w:cs="Times New Roman"/>
          <w:sz w:val="28"/>
          <w:szCs w:val="28"/>
        </w:rPr>
      </w:pPr>
      <w:r w:rsidRPr="003A5122">
        <w:rPr>
          <w:rFonts w:eastAsia="Times New Roman" w:cs="Times New Roman"/>
          <w:sz w:val="28"/>
          <w:szCs w:val="28"/>
          <w:lang w:eastAsia="en-US"/>
        </w:rPr>
        <w:t>2.3 Управление функционированием объекта недвижимости</w:t>
      </w:r>
    </w:p>
    <w:p w:rsidR="00484EEA" w:rsidRPr="003A5122" w:rsidRDefault="003A5122" w:rsidP="003A5122">
      <w:pPr>
        <w:tabs>
          <w:tab w:val="left" w:pos="3416"/>
        </w:tabs>
        <w:ind w:firstLine="709"/>
        <w:jc w:val="both"/>
        <w:rPr>
          <w:sz w:val="28"/>
          <w:szCs w:val="28"/>
        </w:rPr>
      </w:pPr>
      <w:r w:rsidRPr="003A5122">
        <w:rPr>
          <w:sz w:val="28"/>
          <w:szCs w:val="28"/>
        </w:rPr>
        <w:t>Заключение</w:t>
      </w:r>
    </w:p>
    <w:p w:rsidR="003A5122" w:rsidRPr="003A5122" w:rsidRDefault="003A5122" w:rsidP="003A5122">
      <w:pPr>
        <w:tabs>
          <w:tab w:val="left" w:pos="3416"/>
        </w:tabs>
        <w:ind w:firstLine="709"/>
        <w:jc w:val="both"/>
        <w:rPr>
          <w:sz w:val="28"/>
          <w:szCs w:val="28"/>
        </w:rPr>
      </w:pPr>
      <w:r w:rsidRPr="003A5122">
        <w:rPr>
          <w:sz w:val="28"/>
          <w:szCs w:val="28"/>
        </w:rPr>
        <w:t>Литература</w:t>
      </w:r>
    </w:p>
    <w:p w:rsidR="003A5122" w:rsidRDefault="003A5122" w:rsidP="003A5122">
      <w:pPr>
        <w:tabs>
          <w:tab w:val="left" w:pos="3416"/>
        </w:tabs>
        <w:ind w:firstLine="709"/>
        <w:jc w:val="both"/>
      </w:pPr>
    </w:p>
    <w:p w:rsidR="003A5122" w:rsidRDefault="003A5122" w:rsidP="003A5122">
      <w:pPr>
        <w:tabs>
          <w:tab w:val="left" w:pos="3416"/>
        </w:tabs>
        <w:ind w:firstLine="709"/>
        <w:jc w:val="both"/>
      </w:pPr>
      <w:r>
        <w:t xml:space="preserve">Отчет о НИР содержит </w:t>
      </w:r>
      <w:r w:rsidRPr="003A5122">
        <w:rPr>
          <w:b/>
          <w:i/>
        </w:rPr>
        <w:t>теоретические сведения,</w:t>
      </w:r>
      <w:r>
        <w:t xml:space="preserve"> включаемые в состав 4 раздела дипломной работ</w:t>
      </w:r>
      <w:bookmarkStart w:id="0" w:name="_GoBack"/>
      <w:bookmarkEnd w:id="0"/>
      <w:r>
        <w:t>ы с привязкой к теме дипломной работы.</w:t>
      </w:r>
    </w:p>
    <w:p w:rsidR="003A5122" w:rsidRDefault="003A5122" w:rsidP="003A5122">
      <w:pPr>
        <w:tabs>
          <w:tab w:val="left" w:pos="3416"/>
        </w:tabs>
        <w:ind w:firstLine="709"/>
        <w:jc w:val="both"/>
      </w:pPr>
      <w:r>
        <w:t>Во введении указывается актуальность, цели и задачи НИР, объект исследования (жилой дом, административное здание – в зависимости от темы работы). Кратко описывается содержание каждого раздела.</w:t>
      </w:r>
    </w:p>
    <w:p w:rsidR="003A5122" w:rsidRDefault="003A5122" w:rsidP="003A5122">
      <w:pPr>
        <w:tabs>
          <w:tab w:val="left" w:pos="3416"/>
        </w:tabs>
        <w:ind w:firstLine="709"/>
        <w:jc w:val="both"/>
      </w:pPr>
      <w:r>
        <w:t xml:space="preserve">В разделе 1 «Правовая экспертиза объектов недвижимости» приводятся сведения согласно структуре раздела </w:t>
      </w:r>
      <w:r w:rsidRPr="003A5122">
        <w:rPr>
          <w:b/>
          <w:i/>
        </w:rPr>
        <w:t xml:space="preserve">привязанные к объекту. </w:t>
      </w:r>
    </w:p>
    <w:p w:rsidR="003A5122" w:rsidRDefault="003A5122" w:rsidP="003A5122">
      <w:pPr>
        <w:tabs>
          <w:tab w:val="left" w:pos="3416"/>
        </w:tabs>
        <w:ind w:firstLine="709"/>
        <w:jc w:val="both"/>
      </w:pPr>
      <w:r>
        <w:t xml:space="preserve">То есть, если, например, у вас земельный участок на федеральной земле, необходимо описать особенности правового регулирования именно такого землеотвода. </w:t>
      </w:r>
    </w:p>
    <w:p w:rsidR="003A5122" w:rsidRDefault="003A5122" w:rsidP="003A5122">
      <w:pPr>
        <w:tabs>
          <w:tab w:val="left" w:pos="3416"/>
        </w:tabs>
        <w:ind w:firstLine="709"/>
        <w:jc w:val="both"/>
      </w:pPr>
      <w:r>
        <w:t>Если, например, требовалось изменение категории земель, изменение генплана, то нужно указать, какие юридические особенности у такого изменения.</w:t>
      </w:r>
    </w:p>
    <w:p w:rsidR="003A5122" w:rsidRDefault="003A5122" w:rsidP="003A5122">
      <w:pPr>
        <w:tabs>
          <w:tab w:val="left" w:pos="3416"/>
        </w:tabs>
        <w:ind w:firstLine="709"/>
        <w:jc w:val="both"/>
      </w:pPr>
      <w:r>
        <w:t>То есть</w:t>
      </w:r>
      <w:r w:rsidR="00417761">
        <w:t>, хотя</w:t>
      </w:r>
      <w:r>
        <w:t xml:space="preserve"> все сведения </w:t>
      </w:r>
      <w:r w:rsidR="00417761">
        <w:t xml:space="preserve">- </w:t>
      </w:r>
      <w:r>
        <w:t>теоретиче</w:t>
      </w:r>
      <w:r w:rsidR="00417761">
        <w:t xml:space="preserve">ские, но вы пишите не </w:t>
      </w:r>
      <w:r>
        <w:t xml:space="preserve">о </w:t>
      </w:r>
      <w:r w:rsidR="00417761">
        <w:t xml:space="preserve">правовом регулировании </w:t>
      </w:r>
      <w:r>
        <w:t>любо</w:t>
      </w:r>
      <w:r w:rsidR="00417761">
        <w:t>го</w:t>
      </w:r>
      <w:r>
        <w:t xml:space="preserve"> строительств</w:t>
      </w:r>
      <w:r w:rsidR="00417761">
        <w:t>а в целом</w:t>
      </w:r>
      <w:r>
        <w:t>, а только т</w:t>
      </w:r>
      <w:r w:rsidR="00417761">
        <w:t xml:space="preserve">е положения, которые </w:t>
      </w:r>
      <w:r>
        <w:t>актуальн</w:t>
      </w:r>
      <w:r w:rsidR="00417761">
        <w:t>ы</w:t>
      </w:r>
      <w:r>
        <w:t xml:space="preserve"> для вашего объекта.</w:t>
      </w:r>
    </w:p>
    <w:p w:rsidR="003A5122" w:rsidRDefault="003A5122" w:rsidP="003A5122">
      <w:pPr>
        <w:tabs>
          <w:tab w:val="left" w:pos="3416"/>
        </w:tabs>
        <w:ind w:firstLine="709"/>
        <w:jc w:val="both"/>
      </w:pPr>
      <w:r>
        <w:t xml:space="preserve">В разделе 2 излагаются теоретические сведения о </w:t>
      </w:r>
      <w:proofErr w:type="spellStart"/>
      <w:r>
        <w:t>иивестиционном</w:t>
      </w:r>
      <w:proofErr w:type="spellEnd"/>
      <w:r>
        <w:t xml:space="preserve"> планировании и управлении функционированием</w:t>
      </w:r>
      <w:r w:rsidR="00417761">
        <w:t xml:space="preserve"> объекта недвижимости</w:t>
      </w:r>
      <w:r>
        <w:t>. Это также теоретические сведения, но опять же, их нужно привязать к вашему конкретному объекту, не излагать всю теорию подряд, а только то, что важно для вашего объекта.</w:t>
      </w:r>
      <w:r w:rsidR="00417761">
        <w:t xml:space="preserve"> Например, если у вас нет кредитного финансирования, то и не нужно об этом писать. Если работа идет через </w:t>
      </w:r>
      <w:proofErr w:type="spellStart"/>
      <w:r w:rsidR="00417761">
        <w:t>эксроу</w:t>
      </w:r>
      <w:proofErr w:type="spellEnd"/>
      <w:r w:rsidR="00417761">
        <w:t>-счета, то это нужно отразить и указать как это влияет на финансовые потоки.</w:t>
      </w:r>
    </w:p>
    <w:p w:rsidR="003A5122" w:rsidRDefault="00417761" w:rsidP="003A5122">
      <w:pPr>
        <w:tabs>
          <w:tab w:val="left" w:pos="3416"/>
        </w:tabs>
        <w:ind w:firstLine="709"/>
        <w:jc w:val="both"/>
      </w:pPr>
      <w:r>
        <w:t>Обратите внимание, привязка к объекту необходима для того, чтобы отчеты по НИР были разными у разных студентов. Не будут приниматься отчеты одинаковые, на 50 и более процентов повторяющие пример или отчеты других студентов.</w:t>
      </w:r>
    </w:p>
    <w:p w:rsidR="00417761" w:rsidRDefault="00417761" w:rsidP="00417761">
      <w:pPr>
        <w:tabs>
          <w:tab w:val="left" w:pos="3416"/>
        </w:tabs>
        <w:ind w:firstLine="709"/>
        <w:jc w:val="both"/>
      </w:pPr>
      <w:r>
        <w:t>В заключении излагаются основные выводы по разделам. Список литературы состоит из не менее 15 источников, включая правовые документы.</w:t>
      </w:r>
    </w:p>
    <w:p w:rsidR="003A5122" w:rsidRDefault="00417761" w:rsidP="003A5122">
      <w:pPr>
        <w:tabs>
          <w:tab w:val="left" w:pos="3416"/>
        </w:tabs>
        <w:ind w:firstLine="709"/>
        <w:jc w:val="both"/>
      </w:pPr>
      <w:r>
        <w:t>Общий объем отчета 20-30 страниц.</w:t>
      </w:r>
    </w:p>
    <w:p w:rsidR="00FE47D9" w:rsidRDefault="00FE47D9" w:rsidP="003A5122">
      <w:pPr>
        <w:tabs>
          <w:tab w:val="left" w:pos="3416"/>
        </w:tabs>
        <w:ind w:firstLine="709"/>
        <w:jc w:val="both"/>
      </w:pPr>
      <w:r>
        <w:lastRenderedPageBreak/>
        <w:t>Сроки и порядок сдачи отчета.</w:t>
      </w:r>
    </w:p>
    <w:p w:rsidR="00FE47D9" w:rsidRDefault="00FE47D9" w:rsidP="003A5122">
      <w:pPr>
        <w:tabs>
          <w:tab w:val="left" w:pos="3416"/>
        </w:tabs>
        <w:ind w:firstLine="709"/>
        <w:jc w:val="both"/>
      </w:pPr>
      <w:r w:rsidRPr="00FE47D9">
        <w:rPr>
          <w:b/>
        </w:rPr>
        <w:t xml:space="preserve">Отчет сдается на проверку до </w:t>
      </w:r>
      <w:r w:rsidRPr="00FE47D9">
        <w:rPr>
          <w:b/>
          <w:i/>
        </w:rPr>
        <w:t>12 мая 2020 года</w:t>
      </w:r>
      <w:r>
        <w:rPr>
          <w:b/>
          <w:i/>
        </w:rPr>
        <w:t xml:space="preserve"> включительно</w:t>
      </w:r>
      <w:r>
        <w:t>.</w:t>
      </w:r>
    </w:p>
    <w:p w:rsidR="00FE47D9" w:rsidRDefault="00FE47D9" w:rsidP="003A5122">
      <w:pPr>
        <w:tabs>
          <w:tab w:val="left" w:pos="3416"/>
        </w:tabs>
        <w:ind w:firstLine="709"/>
        <w:jc w:val="both"/>
      </w:pPr>
      <w:r>
        <w:t xml:space="preserve">Для сдачи отчета, отчет и дневник прикрепляется в </w:t>
      </w:r>
      <w:r>
        <w:rPr>
          <w:lang w:val="en-US"/>
        </w:rPr>
        <w:t xml:space="preserve">Moodle </w:t>
      </w:r>
      <w:r>
        <w:t>в разделе «Задание – отчет и дневник по НИР».</w:t>
      </w:r>
    </w:p>
    <w:p w:rsidR="00FE47D9" w:rsidRDefault="00FE47D9" w:rsidP="003A5122">
      <w:pPr>
        <w:tabs>
          <w:tab w:val="left" w:pos="3416"/>
        </w:tabs>
        <w:ind w:firstLine="709"/>
        <w:jc w:val="both"/>
      </w:pPr>
      <w:r>
        <w:t>Если есть ошибки, замечания, я их напишу в комментариях, нужно будет их исправить и повторно прикрепить отчет.</w:t>
      </w:r>
    </w:p>
    <w:p w:rsidR="00FE47D9" w:rsidRDefault="00FE47D9" w:rsidP="003A5122">
      <w:pPr>
        <w:tabs>
          <w:tab w:val="left" w:pos="3416"/>
        </w:tabs>
        <w:ind w:firstLine="709"/>
        <w:jc w:val="both"/>
      </w:pPr>
      <w:r>
        <w:t xml:space="preserve">На проверку отчета и исправление ошибок </w:t>
      </w:r>
      <w:r w:rsidRPr="004321E9">
        <w:rPr>
          <w:b/>
        </w:rPr>
        <w:t>отводится еще 6 дней</w:t>
      </w:r>
      <w:r>
        <w:t xml:space="preserve"> после 12 мая, то </w:t>
      </w:r>
      <w:r w:rsidRPr="00FE47D9">
        <w:rPr>
          <w:b/>
        </w:rPr>
        <w:t>последний срок прикрепления окончательной версии отчета</w:t>
      </w:r>
      <w:r w:rsidR="004321E9">
        <w:rPr>
          <w:b/>
        </w:rPr>
        <w:t xml:space="preserve"> после исправления всех недостатков</w:t>
      </w:r>
      <w:r w:rsidRPr="00FE47D9">
        <w:rPr>
          <w:b/>
        </w:rPr>
        <w:t xml:space="preserve"> – 18 мая 2020 года</w:t>
      </w:r>
    </w:p>
    <w:p w:rsidR="00FE47D9" w:rsidRDefault="00FE47D9" w:rsidP="003A5122">
      <w:pPr>
        <w:tabs>
          <w:tab w:val="left" w:pos="3416"/>
        </w:tabs>
        <w:ind w:firstLine="709"/>
        <w:jc w:val="both"/>
      </w:pPr>
      <w:r>
        <w:t xml:space="preserve">Вопросы можете задавать на электронную почту </w:t>
      </w:r>
      <w:hyperlink r:id="rId5" w:history="1">
        <w:r w:rsidRPr="00FC1E15">
          <w:rPr>
            <w:rStyle w:val="a3"/>
            <w:lang w:val="en-US"/>
          </w:rPr>
          <w:t>ashv0@mail.ru</w:t>
        </w:r>
      </w:hyperlink>
      <w:r>
        <w:t xml:space="preserve"> , либо писать на почту </w:t>
      </w:r>
      <w:proofErr w:type="spellStart"/>
      <w:r>
        <w:t>Сибстрина</w:t>
      </w:r>
      <w:proofErr w:type="spellEnd"/>
      <w:r>
        <w:t>.</w:t>
      </w:r>
    </w:p>
    <w:p w:rsidR="00FE47D9" w:rsidRPr="00FE47D9" w:rsidRDefault="00FE47D9" w:rsidP="003A5122">
      <w:pPr>
        <w:tabs>
          <w:tab w:val="left" w:pos="3416"/>
        </w:tabs>
        <w:ind w:firstLine="709"/>
        <w:jc w:val="both"/>
      </w:pPr>
      <w:r>
        <w:t>Для оперативного решения вопросов обращайтесь по тел. 8-905-931-74-38</w:t>
      </w:r>
    </w:p>
    <w:p w:rsidR="00FE47D9" w:rsidRPr="00FE47D9" w:rsidRDefault="00FE47D9" w:rsidP="003A5122">
      <w:pPr>
        <w:tabs>
          <w:tab w:val="left" w:pos="3416"/>
        </w:tabs>
        <w:ind w:firstLine="709"/>
        <w:jc w:val="both"/>
      </w:pPr>
    </w:p>
    <w:sectPr w:rsidR="00FE47D9" w:rsidRPr="00FE47D9" w:rsidSect="0093687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22"/>
    <w:rsid w:val="003A5122"/>
    <w:rsid w:val="00417761"/>
    <w:rsid w:val="004321E9"/>
    <w:rsid w:val="00484EEA"/>
    <w:rsid w:val="0093687E"/>
    <w:rsid w:val="00FE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3C84B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Lucida Grande CY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7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Lucida Grande CY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7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shv0@mail.r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475</Words>
  <Characters>2708</Characters>
  <Application>Microsoft Macintosh Word</Application>
  <DocSecurity>0</DocSecurity>
  <Lines>22</Lines>
  <Paragraphs>6</Paragraphs>
  <ScaleCrop>false</ScaleCrop>
  <Company>-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Шерстяков</dc:creator>
  <cp:keywords/>
  <dc:description/>
  <cp:lastModifiedBy>Алексей Шерстяков</cp:lastModifiedBy>
  <cp:revision>1</cp:revision>
  <dcterms:created xsi:type="dcterms:W3CDTF">2020-04-29T05:37:00Z</dcterms:created>
  <dcterms:modified xsi:type="dcterms:W3CDTF">2020-04-29T06:11:00Z</dcterms:modified>
</cp:coreProperties>
</file>